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numPr>
          <w:ilvl w:val="0"/>
          <w:numId w:val="1"/>
        </w:numPr>
        <w:spacing w:before="240" w:after="240"/>
        <w:rPr/>
      </w:pPr>
      <w:r>
        <w:rPr>
          <w:rFonts w:ascii="Garamond" w:hAnsi="Garamond"/>
          <w:position w:val="22"/>
          <w:sz w:val="24"/>
          <w:szCs w:val="24"/>
        </w:rPr>
        <w:t>Comune di Sestu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Scheda di sintesi sulla rilevazione del Nucleo di Valutazione</w:t>
      </w:r>
    </w:p>
    <w:p>
      <w:pPr>
        <w:pStyle w:val="ListParagraph"/>
        <w:spacing w:lineRule="auto" w:line="36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Data di svolgimento della rilevazione: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Garamond" w:hAnsi="Garamond"/>
          <w:i/>
          <w:i/>
        </w:rPr>
      </w:pPr>
      <w:r>
        <w:rPr>
          <w:rFonts w:ascii="Garamond" w:hAnsi="Garamond"/>
        </w:rPr>
        <w:t xml:space="preserve">Data di inizio della rilevazione </w:t>
      </w:r>
      <w:r>
        <w:rPr>
          <w:rFonts w:ascii="Garamond" w:hAnsi="Garamond"/>
          <w:i/>
        </w:rPr>
        <w:t>20.07.2020;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Garamond" w:hAnsi="Garamond"/>
          <w:i/>
          <w:i/>
        </w:rPr>
      </w:pPr>
      <w:r>
        <w:rPr>
          <w:rFonts w:ascii="Garamond" w:hAnsi="Garamond"/>
        </w:rPr>
        <w:t xml:space="preserve">Data di conclusione della rilevazione </w:t>
      </w:r>
      <w:r>
        <w:rPr>
          <w:rFonts w:ascii="Garamond" w:hAnsi="Garamond"/>
          <w:i/>
        </w:rPr>
        <w:t>20.07.2020</w:t>
      </w:r>
    </w:p>
    <w:p>
      <w:pPr>
        <w:pStyle w:val="ListParagraph"/>
        <w:spacing w:lineRule="auto" w:line="36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>
      <w:pPr>
        <w:pStyle w:val="ListParagraph"/>
        <w:spacing w:lineRule="auto" w:line="360" w:before="0" w:after="0"/>
        <w:ind w:left="0" w:hanging="0"/>
        <w:rPr>
          <w:rFonts w:ascii="Garamond" w:hAnsi="Garamond"/>
        </w:rPr>
      </w:pPr>
      <w:r>
        <w:rPr>
          <w:rFonts w:ascii="Garamond" w:hAnsi="Garamond"/>
        </w:rPr>
        <w:t>Il Nucleo, per la rilevazione del tasso di assolvimento degli obblighi di pubblicazione ha effettuato una verifica diretta sul sito istituzionale dell’Ente.</w:t>
      </w:r>
    </w:p>
    <w:p>
      <w:pPr>
        <w:pStyle w:val="Normal"/>
        <w:spacing w:lineRule="auto" w:line="36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>
      <w:pPr>
        <w:pStyle w:val="Normal"/>
        <w:spacing w:lineRule="auto" w:line="360"/>
        <w:rPr>
          <w:rFonts w:ascii="Garamond" w:hAnsi="Garamond"/>
        </w:rPr>
      </w:pPr>
      <w:r>
        <w:rPr>
          <w:rFonts w:ascii="Garamond" w:hAnsi="Garamond"/>
        </w:rPr>
        <w:t>Si rileva che alcune sezione non risultano sufficientemente popolate</w:t>
      </w:r>
    </w:p>
    <w:p>
      <w:pPr>
        <w:pStyle w:val="Normal"/>
        <w:spacing w:lineRule="auto" w:line="36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Eventuale documentazione da allegare</w:t>
      </w:r>
    </w:p>
    <w:p>
      <w:pPr>
        <w:pStyle w:val="Normal"/>
        <w:spacing w:lineRule="auto" w:line="360" w:before="0" w:after="120"/>
        <w:rPr/>
      </w:pPr>
      <w:r>
        <w:rPr>
          <w:rFonts w:ascii="Garamond" w:hAnsi="Garamond"/>
        </w:rPr>
        <w:t>Griglia di Rilevazione al 20</w:t>
      </w:r>
      <w:bookmarkStart w:id="0" w:name="_GoBack"/>
      <w:bookmarkEnd w:id="0"/>
      <w:r>
        <w:rPr>
          <w:rFonts w:ascii="Garamond" w:hAnsi="Garamond"/>
        </w:rPr>
        <w:t>.07.2020</w:t>
      </w:r>
    </w:p>
    <w:p>
      <w:pPr>
        <w:pStyle w:val="Normal"/>
        <w:spacing w:lineRule="auto" w:line="360" w:before="0" w:after="120"/>
        <w:rPr>
          <w:rFonts w:ascii="Garamond" w:hAnsi="Garamond"/>
        </w:rPr>
      </w:pPr>
      <w:r>
        <w:rPr/>
      </w:r>
    </w:p>
    <w:p>
      <w:pPr>
        <w:pStyle w:val="Normal"/>
        <w:spacing w:lineRule="auto" w:line="360" w:before="0" w:after="120"/>
        <w:rPr/>
      </w:pPr>
      <w:r>
        <w:rPr>
          <w:rFonts w:ascii="Garamond" w:hAnsi="Garamond"/>
        </w:rPr>
        <w:t xml:space="preserve">     </w:t>
      </w:r>
      <w:r>
        <w:rPr>
          <w:rFonts w:ascii="Garamond" w:hAnsi="Garamond"/>
        </w:rPr>
        <w:t xml:space="preserve">F.to    Dott.ssa Margherita Galasso        Presidente del Nucleo di valutazione </w:t>
      </w:r>
    </w:p>
    <w:p>
      <w:pPr>
        <w:pStyle w:val="Normal"/>
        <w:spacing w:lineRule="auto" w:line="360" w:before="0" w:after="120"/>
        <w:rPr/>
      </w:pPr>
      <w:r>
        <w:rPr>
          <w:rFonts w:ascii="Garamond" w:hAnsi="Garamond"/>
        </w:rPr>
        <w:t xml:space="preserve">     </w:t>
      </w:r>
      <w:r>
        <w:rPr>
          <w:rFonts w:ascii="Garamond" w:hAnsi="Garamond"/>
        </w:rPr>
        <w:t>F.to     Dott. Paolo Deidda                      Componente</w:t>
      </w:r>
    </w:p>
    <w:p>
      <w:pPr>
        <w:pStyle w:val="Normal"/>
        <w:spacing w:lineRule="auto" w:line="360" w:before="0" w:after="120"/>
        <w:rPr>
          <w:rFonts w:ascii="Garamond" w:hAnsi="Garamond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ascii="Garamond" w:hAnsi="Garamond"/>
        <w:b/>
      </w:rPr>
      <w:t xml:space="preserve">Allegato 3 alla </w:t>
    </w:r>
    <w:r>
      <w:rPr>
        <w:rFonts w:cs="Times New Roman" w:ascii="Garamond" w:hAnsi="Garamond"/>
        <w:b/>
      </w:rPr>
      <w:t>delibera ANAC n. 213/2020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i w:val="false"/>
        <w:b w:val="false"/>
        <w:rFonts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 w:val="false"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sz w:val="14"/>
      <w:vertAlign w:val="superscript"/>
    </w:rPr>
  </w:style>
  <w:style w:type="character" w:styleId="FootnoteCharacters">
    <w:name w:val="Footnote Characters"/>
    <w:basedOn w:val="DefaultParagraphFont"/>
    <w:qFormat/>
    <w:rPr>
      <w:sz w:val="14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qFormat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qFormat/>
    <w:rPr>
      <w:rFonts w:ascii="Courier New" w:hAnsi="Courier New" w:cs="Courier New"/>
    </w:rPr>
  </w:style>
  <w:style w:type="character" w:styleId="WWCharLFO13LVL3" w:customStyle="1">
    <w:name w:val="WW_CharLFO13LVL3"/>
    <w:qFormat/>
    <w:rPr>
      <w:rFonts w:ascii="Wingdings" w:hAnsi="Wingdings"/>
    </w:rPr>
  </w:style>
  <w:style w:type="character" w:styleId="WWCharLFO13LVL4" w:customStyle="1">
    <w:name w:val="WW_CharLFO13LVL4"/>
    <w:qFormat/>
    <w:rPr>
      <w:rFonts w:ascii="Symbol" w:hAnsi="Symbol"/>
    </w:rPr>
  </w:style>
  <w:style w:type="character" w:styleId="WWCharLFO13LVL5" w:customStyle="1">
    <w:name w:val="WW_CharLFO13LVL5"/>
    <w:qFormat/>
    <w:rPr>
      <w:rFonts w:ascii="Courier New" w:hAnsi="Courier New" w:cs="Courier New"/>
    </w:rPr>
  </w:style>
  <w:style w:type="character" w:styleId="WWCharLFO13LVL6" w:customStyle="1">
    <w:name w:val="WW_CharLFO13LVL6"/>
    <w:qFormat/>
    <w:rPr>
      <w:rFonts w:ascii="Wingdings" w:hAnsi="Wingdings"/>
    </w:rPr>
  </w:style>
  <w:style w:type="character" w:styleId="WWCharLFO13LVL7" w:customStyle="1">
    <w:name w:val="WW_CharLFO13LVL7"/>
    <w:qFormat/>
    <w:rPr>
      <w:rFonts w:ascii="Symbol" w:hAnsi="Symbol"/>
    </w:rPr>
  </w:style>
  <w:style w:type="character" w:styleId="WWCharLFO13LVL8" w:customStyle="1">
    <w:name w:val="WW_CharLFO13LVL8"/>
    <w:qFormat/>
    <w:rPr>
      <w:rFonts w:ascii="Courier New" w:hAnsi="Courier New" w:cs="Courier New"/>
    </w:rPr>
  </w:style>
  <w:style w:type="character" w:styleId="WWCharLFO13LVL9" w:customStyle="1">
    <w:name w:val="WW_CharLFO13LVL9"/>
    <w:qFormat/>
    <w:rPr>
      <w:rFonts w:ascii="Wingdings" w:hAnsi="Wingdings"/>
    </w:rPr>
  </w:style>
  <w:style w:type="character" w:styleId="WWCharLFO15LVL1" w:customStyle="1">
    <w:name w:val="WW_CharLFO15LVL1"/>
    <w:qFormat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qFormat/>
    <w:rPr>
      <w:rFonts w:ascii="Courier New" w:hAnsi="Courier New" w:cs="Courier New"/>
    </w:rPr>
  </w:style>
  <w:style w:type="character" w:styleId="WWCharLFO15LVL3" w:customStyle="1">
    <w:name w:val="WW_CharLFO15LVL3"/>
    <w:qFormat/>
    <w:rPr>
      <w:rFonts w:ascii="Wingdings" w:hAnsi="Wingdings"/>
    </w:rPr>
  </w:style>
  <w:style w:type="character" w:styleId="WWCharLFO15LVL4" w:customStyle="1">
    <w:name w:val="WW_CharLFO15LVL4"/>
    <w:qFormat/>
    <w:rPr>
      <w:rFonts w:ascii="Symbol" w:hAnsi="Symbol"/>
    </w:rPr>
  </w:style>
  <w:style w:type="character" w:styleId="WWCharLFO15LVL5" w:customStyle="1">
    <w:name w:val="WW_CharLFO15LVL5"/>
    <w:qFormat/>
    <w:rPr>
      <w:rFonts w:ascii="Courier New" w:hAnsi="Courier New" w:cs="Courier New"/>
    </w:rPr>
  </w:style>
  <w:style w:type="character" w:styleId="WWCharLFO15LVL6" w:customStyle="1">
    <w:name w:val="WW_CharLFO15LVL6"/>
    <w:qFormat/>
    <w:rPr>
      <w:rFonts w:ascii="Wingdings" w:hAnsi="Wingdings"/>
    </w:rPr>
  </w:style>
  <w:style w:type="character" w:styleId="WWCharLFO15LVL7" w:customStyle="1">
    <w:name w:val="WW_CharLFO15LVL7"/>
    <w:qFormat/>
    <w:rPr>
      <w:rFonts w:ascii="Symbol" w:hAnsi="Symbol"/>
    </w:rPr>
  </w:style>
  <w:style w:type="character" w:styleId="WWCharLFO15LVL8" w:customStyle="1">
    <w:name w:val="WW_CharLFO15LVL8"/>
    <w:qFormat/>
    <w:rPr>
      <w:rFonts w:ascii="Courier New" w:hAnsi="Courier New" w:cs="Courier New"/>
    </w:rPr>
  </w:style>
  <w:style w:type="character" w:styleId="WWCharLFO15LVL9" w:customStyle="1">
    <w:name w:val="WW_CharLFO15LVL9"/>
    <w:qFormat/>
    <w:rPr>
      <w:rFonts w:ascii="Wingdings" w:hAnsi="Wingdings"/>
    </w:rPr>
  </w:style>
  <w:style w:type="character" w:styleId="Caratteredellanota" w:customStyle="1">
    <w:name w:val="Carattere della nota"/>
    <w:qFormat/>
    <w:rPr/>
  </w:style>
  <w:style w:type="character" w:styleId="ListLabel1">
    <w:name w:val="ListLabel 1"/>
    <w:qFormat/>
    <w:rPr>
      <w:rFonts w:cs="Times New Roman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 w:cs="Cambria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Garamond" w:hAnsi="Garamond" w:eastAsia="Times New Roman" w:cs="Cambria"/>
      <w:b w:val="false"/>
      <w:i w:val="false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Garamond" w:hAnsi="Garamond" w:cs="Cambria"/>
      <w:b w:val="false"/>
      <w:i w:val="fals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taapidipagina">
    <w:name w:val="Footnote Text"/>
    <w:basedOn w:val="Normal"/>
    <w:pPr/>
    <w:rPr/>
  </w:style>
  <w:style w:type="paragraph" w:styleId="ListParagraph">
    <w:name w:val="List Paragraph"/>
    <w:basedOn w:val="Normal"/>
    <w:qFormat/>
    <w:pPr>
      <w:ind w:left="357" w:hanging="357"/>
    </w:pPr>
    <w:rPr/>
  </w:style>
  <w:style w:type="paragraph" w:styleId="Titoloprincipale">
    <w:name w:val="Title"/>
    <w:basedOn w:val="Normal"/>
    <w:next w:val="Normal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qFormat/>
    <w:pPr>
      <w:keepNext w:val="true"/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LibreOffice/6.1.2.1$Windows_X86_64 LibreOffice_project/65905a128db06ba48db947242809d14d3f9a93fe</Application>
  <Pages>1</Pages>
  <Words>106</Words>
  <Characters>660</Characters>
  <CharactersWithSpaces>917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2013-12-19T15:41:00Z</dcterms:created>
  <dc:creator>i.siciliani</dc:creator>
  <dc:description/>
  <dc:language>it-IT</dc:language>
  <cp:lastModifiedBy/>
  <cp:lastPrinted>2018-02-28T15:30:00Z</cp:lastPrinted>
  <dcterms:modified xsi:type="dcterms:W3CDTF">2020-07-23T18:00:17Z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